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412" w:rsidRPr="00836412" w:rsidRDefault="00836412" w:rsidP="00836412">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836412">
        <w:rPr>
          <w:rFonts w:ascii="Times New Roman" w:eastAsia="Times New Roman" w:hAnsi="Times New Roman" w:cs="Times New Roman"/>
          <w:b/>
          <w:bCs/>
          <w:sz w:val="36"/>
          <w:szCs w:val="36"/>
          <w:lang w:eastAsia="it-IT"/>
        </w:rPr>
        <w:t xml:space="preserve">Orientamento in Uscita </w:t>
      </w:r>
    </w:p>
    <w:p w:rsidR="00836412" w:rsidRPr="00836412" w:rsidRDefault="00836412" w:rsidP="00836412">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836412">
        <w:rPr>
          <w:rFonts w:ascii="Times New Roman" w:eastAsia="Times New Roman" w:hAnsi="Times New Roman" w:cs="Times New Roman"/>
          <w:b/>
          <w:bCs/>
          <w:sz w:val="24"/>
          <w:szCs w:val="24"/>
          <w:lang w:eastAsia="it-IT"/>
        </w:rPr>
        <w:t xml:space="preserve">Attività di Orientamento organizzate dal nostro Istituto (in continuo aggiornamento) </w:t>
      </w:r>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L’ITT Giordani Striano offre ai propri studenti un articolato percorso di Orientamento in Uscita, al fine di fornire loro adeguati strumenti per scegliere quale indirizzo di studi intraprendere dopo il diploma o come orientarsi verso il mondo del lavoro.</w:t>
      </w:r>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Di seguito raccoglieremo tutte le nostre iniziative sull'orientamento in uscita, quelle organizzate direttamente dalla scuola e quelle che ci invieranno le varie Università.</w:t>
      </w:r>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Per informazioni relative alle opportunità di lavoro post diploma clicca sul </w:t>
      </w:r>
      <w:hyperlink r:id="rId4" w:history="1">
        <w:r w:rsidRPr="00836412">
          <w:rPr>
            <w:rFonts w:ascii="Times New Roman" w:eastAsia="Times New Roman" w:hAnsi="Times New Roman" w:cs="Times New Roman"/>
            <w:b/>
            <w:bCs/>
            <w:color w:val="0000FF"/>
            <w:sz w:val="24"/>
            <w:szCs w:val="24"/>
            <w:u w:val="single"/>
            <w:lang w:eastAsia="it-IT"/>
          </w:rPr>
          <w:t>Giordani Lavoro</w:t>
        </w:r>
      </w:hyperlink>
      <w:r w:rsidRPr="00836412">
        <w:rPr>
          <w:rFonts w:ascii="Times New Roman" w:eastAsia="Times New Roman" w:hAnsi="Times New Roman" w:cs="Times New Roman"/>
          <w:color w:val="0000FF"/>
          <w:sz w:val="24"/>
          <w:szCs w:val="24"/>
          <w:lang w:eastAsia="it-IT"/>
        </w:rPr>
        <w:t>.</w:t>
      </w:r>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Per </w:t>
      </w:r>
      <w:proofErr w:type="spellStart"/>
      <w:r w:rsidRPr="00836412">
        <w:rPr>
          <w:rFonts w:ascii="Times New Roman" w:eastAsia="Times New Roman" w:hAnsi="Times New Roman" w:cs="Times New Roman"/>
          <w:sz w:val="24"/>
          <w:szCs w:val="24"/>
          <w:lang w:eastAsia="it-IT"/>
        </w:rPr>
        <w:t>qualsiai</w:t>
      </w:r>
      <w:proofErr w:type="spellEnd"/>
      <w:r w:rsidRPr="00836412">
        <w:rPr>
          <w:rFonts w:ascii="Times New Roman" w:eastAsia="Times New Roman" w:hAnsi="Times New Roman" w:cs="Times New Roman"/>
          <w:sz w:val="24"/>
          <w:szCs w:val="24"/>
          <w:lang w:eastAsia="it-IT"/>
        </w:rPr>
        <w:t xml:space="preserve"> informazione rivolgersi ai referenti per l’Orientamento in Uscita </w:t>
      </w:r>
      <w:r w:rsidRPr="00836412">
        <w:rPr>
          <w:rFonts w:ascii="Times New Roman" w:eastAsia="Times New Roman" w:hAnsi="Times New Roman" w:cs="Times New Roman"/>
          <w:b/>
          <w:bCs/>
          <w:sz w:val="24"/>
          <w:szCs w:val="24"/>
          <w:lang w:eastAsia="it-IT"/>
        </w:rPr>
        <w:t xml:space="preserve">Prof.ssa Alessandra Bianchi e Prof. Alessandro </w:t>
      </w:r>
      <w:proofErr w:type="spellStart"/>
      <w:r w:rsidRPr="00836412">
        <w:rPr>
          <w:rFonts w:ascii="Times New Roman" w:eastAsia="Times New Roman" w:hAnsi="Times New Roman" w:cs="Times New Roman"/>
          <w:b/>
          <w:bCs/>
          <w:sz w:val="24"/>
          <w:szCs w:val="24"/>
          <w:lang w:eastAsia="it-IT"/>
        </w:rPr>
        <w:t>Zampella</w:t>
      </w:r>
      <w:proofErr w:type="spellEnd"/>
      <w:r w:rsidRPr="00836412">
        <w:rPr>
          <w:rFonts w:ascii="Times New Roman" w:eastAsia="Times New Roman" w:hAnsi="Times New Roman" w:cs="Times New Roman"/>
          <w:sz w:val="24"/>
          <w:szCs w:val="24"/>
          <w:lang w:eastAsia="it-IT"/>
        </w:rPr>
        <w:t xml:space="preserve"> (3737448565 oppure </w:t>
      </w:r>
      <w:hyperlink r:id="rId5" w:history="1">
        <w:r w:rsidRPr="00836412">
          <w:rPr>
            <w:rFonts w:ascii="Times New Roman" w:eastAsia="Times New Roman" w:hAnsi="Times New Roman" w:cs="Times New Roman"/>
            <w:color w:val="0000FF"/>
            <w:sz w:val="24"/>
            <w:szCs w:val="24"/>
            <w:u w:val="single"/>
            <w:lang w:eastAsia="it-IT"/>
          </w:rPr>
          <w:t>orientamento@ittgiordanistrianonapoli.edu.it</w:t>
        </w:r>
      </w:hyperlink>
      <w:r w:rsidRPr="00836412">
        <w:rPr>
          <w:rFonts w:ascii="Times New Roman" w:eastAsia="Times New Roman" w:hAnsi="Times New Roman" w:cs="Times New Roman"/>
          <w:sz w:val="24"/>
          <w:szCs w:val="24"/>
          <w:lang w:eastAsia="it-IT"/>
        </w:rPr>
        <w:t xml:space="preserve">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717675" cy="1717675"/>
            <wp:effectExtent l="19050" t="0" r="0" b="0"/>
            <wp:docPr id="1" name="Immagine 1" descr="UNINA OPEN DAYS 2023">
              <a:hlinkClick xmlns:a="http://schemas.openxmlformats.org/drawingml/2006/main" r:id="rId6" tgtFrame="&quot;_parent&quot;" tooltip="&quot;UNINA OPEN DAYS 202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NA OPEN DAYS 2023">
                      <a:hlinkClick r:id="rId6" tgtFrame="&quot;_parent&quot;" tooltip="&quot;UNINA OPEN DAYS 2023&quot;"/>
                    </pic:cNvPr>
                    <pic:cNvPicPr>
                      <a:picLocks noChangeAspect="1" noChangeArrowheads="1"/>
                    </pic:cNvPicPr>
                  </pic:nvPicPr>
                  <pic:blipFill>
                    <a:blip r:embed="rId7"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8" w:tgtFrame="_parent" w:tooltip="UNINA OPEN DAYS 2023" w:history="1">
        <w:r w:rsidRPr="00836412">
          <w:rPr>
            <w:rFonts w:ascii="Times New Roman" w:eastAsia="Times New Roman" w:hAnsi="Times New Roman" w:cs="Times New Roman"/>
            <w:color w:val="0000FF"/>
            <w:sz w:val="24"/>
            <w:szCs w:val="24"/>
            <w:u w:val="single"/>
            <w:lang w:eastAsia="it-IT"/>
          </w:rPr>
          <w:t xml:space="preserve">UNINA OPEN DAYS 2023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Venerdì 10 febbraio 2023, in orario pomeridiano e in modalità a distanza, saranno presentati i corsi di laurea dell’area medica: Medicina e Chirurgia, Farmacia, Biotecnologie per la salute, Odontoiatria, Professioni sanitarie. Per poter partecipare è necessario registrarsi individualmente al sito www.opendaymedicina.it In data 15, 16 e 17 febbraio 2023 invece si svolgeranno, di mattina e in </w:t>
      </w:r>
      <w:proofErr w:type="spellStart"/>
      <w:r w:rsidRPr="00836412">
        <w:rPr>
          <w:rFonts w:ascii="Times New Roman" w:eastAsia="Times New Roman" w:hAnsi="Times New Roman" w:cs="Times New Roman"/>
          <w:sz w:val="24"/>
          <w:szCs w:val="24"/>
          <w:lang w:eastAsia="it-IT"/>
        </w:rPr>
        <w:t>pr</w:t>
      </w:r>
      <w:proofErr w:type="spellEnd"/>
      <w:r w:rsidRPr="00836412">
        <w:rPr>
          <w:rFonts w:ascii="Times New Roman" w:eastAsia="Times New Roman" w:hAnsi="Times New Roman" w:cs="Times New Roman"/>
          <w:sz w:val="24"/>
          <w:szCs w:val="24"/>
          <w:lang w:eastAsia="it-IT"/>
        </w:rPr>
        <w:t xml:space="preserve">...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717675" cy="1717675"/>
            <wp:effectExtent l="19050" t="0" r="0" b="0"/>
            <wp:docPr id="2" name="Immagine 2" descr="Università degli Studi di Napoli Federico II: Open Days 2023">
              <a:hlinkClick xmlns:a="http://schemas.openxmlformats.org/drawingml/2006/main" r:id="rId9" tgtFrame="&quot;_parent&quot;" tooltip="&quot;Università degli Studi di Napoli Federico II: Open Days 202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tà degli Studi di Napoli Federico II: Open Days 2023">
                      <a:hlinkClick r:id="rId9" tgtFrame="&quot;_parent&quot;" tooltip="&quot;Università degli Studi di Napoli Federico II: Open Days 2023&quot;"/>
                    </pic:cNvPr>
                    <pic:cNvPicPr>
                      <a:picLocks noChangeAspect="1" noChangeArrowheads="1"/>
                    </pic:cNvPicPr>
                  </pic:nvPicPr>
                  <pic:blipFill>
                    <a:blip r:embed="rId7"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10" w:tgtFrame="_parent" w:tooltip="Università degli Studi di Napoli Federico II: Open Days 2023" w:history="1">
        <w:r w:rsidRPr="00836412">
          <w:rPr>
            <w:rFonts w:ascii="Times New Roman" w:eastAsia="Times New Roman" w:hAnsi="Times New Roman" w:cs="Times New Roman"/>
            <w:color w:val="0000FF"/>
            <w:sz w:val="24"/>
            <w:szCs w:val="24"/>
            <w:u w:val="single"/>
            <w:lang w:eastAsia="it-IT"/>
          </w:rPr>
          <w:t xml:space="preserve">Università degli Studi di Napoli Federico II: Open </w:t>
        </w:r>
        <w:proofErr w:type="spellStart"/>
        <w:r w:rsidRPr="00836412">
          <w:rPr>
            <w:rFonts w:ascii="Times New Roman" w:eastAsia="Times New Roman" w:hAnsi="Times New Roman" w:cs="Times New Roman"/>
            <w:color w:val="0000FF"/>
            <w:sz w:val="24"/>
            <w:szCs w:val="24"/>
            <w:u w:val="single"/>
            <w:lang w:eastAsia="it-IT"/>
          </w:rPr>
          <w:t>Days</w:t>
        </w:r>
        <w:proofErr w:type="spellEnd"/>
        <w:r w:rsidRPr="00836412">
          <w:rPr>
            <w:rFonts w:ascii="Times New Roman" w:eastAsia="Times New Roman" w:hAnsi="Times New Roman" w:cs="Times New Roman"/>
            <w:color w:val="0000FF"/>
            <w:sz w:val="24"/>
            <w:szCs w:val="24"/>
            <w:u w:val="single"/>
            <w:lang w:eastAsia="it-IT"/>
          </w:rPr>
          <w:t xml:space="preserve"> 2023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  Le 4 Scuole e i 26 Dipartimenti dell'Ateneo Federico II di Napoli organizzano giornate di presentazione della propria offerta didattica in modo da permettere ai futuri studenti di approfondire la conoscenza specifica dei corsi di studio. Ecco il calendario completo: 26 gennaio 2023 – Open </w:t>
      </w:r>
      <w:proofErr w:type="spellStart"/>
      <w:r w:rsidRPr="00836412">
        <w:rPr>
          <w:rFonts w:ascii="Times New Roman" w:eastAsia="Times New Roman" w:hAnsi="Times New Roman" w:cs="Times New Roman"/>
          <w:sz w:val="24"/>
          <w:szCs w:val="24"/>
          <w:lang w:eastAsia="it-IT"/>
        </w:rPr>
        <w:t>Day</w:t>
      </w:r>
      <w:proofErr w:type="spellEnd"/>
      <w:r w:rsidRPr="00836412">
        <w:rPr>
          <w:rFonts w:ascii="Times New Roman" w:eastAsia="Times New Roman" w:hAnsi="Times New Roman" w:cs="Times New Roman"/>
          <w:sz w:val="24"/>
          <w:szCs w:val="24"/>
          <w:lang w:eastAsia="it-IT"/>
        </w:rPr>
        <w:t xml:space="preserve"> della Scuola di Agraria e Medicina Veterinaria  1 febbraio 2023 – Op...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lastRenderedPageBreak/>
        <w:drawing>
          <wp:inline distT="0" distB="0" distL="0" distR="0">
            <wp:extent cx="1717675" cy="1717675"/>
            <wp:effectExtent l="19050" t="0" r="0" b="0"/>
            <wp:docPr id="3" name="Immagine 3" descr="Unisob Bootcamp">
              <a:hlinkClick xmlns:a="http://schemas.openxmlformats.org/drawingml/2006/main" r:id="rId11" tgtFrame="&quot;_parent&quot;" tooltip="&quot;Unisob Bootcam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sob Bootcamp">
                      <a:hlinkClick r:id="rId11" tgtFrame="&quot;_parent&quot;" tooltip="&quot;Unisob Bootcamp&quot;"/>
                    </pic:cNvPr>
                    <pic:cNvPicPr>
                      <a:picLocks noChangeAspect="1" noChangeArrowheads="1"/>
                    </pic:cNvPicPr>
                  </pic:nvPicPr>
                  <pic:blipFill>
                    <a:blip r:embed="rId12"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13" w:tgtFrame="_parent" w:tooltip="Unisob Bootcamp" w:history="1">
        <w:proofErr w:type="spellStart"/>
        <w:r w:rsidRPr="00836412">
          <w:rPr>
            <w:rFonts w:ascii="Times New Roman" w:eastAsia="Times New Roman" w:hAnsi="Times New Roman" w:cs="Times New Roman"/>
            <w:color w:val="0000FF"/>
            <w:sz w:val="24"/>
            <w:szCs w:val="24"/>
            <w:u w:val="single"/>
            <w:lang w:eastAsia="it-IT"/>
          </w:rPr>
          <w:t>Unisob</w:t>
        </w:r>
        <w:proofErr w:type="spellEnd"/>
        <w:r w:rsidRPr="00836412">
          <w:rPr>
            <w:rFonts w:ascii="Times New Roman" w:eastAsia="Times New Roman" w:hAnsi="Times New Roman" w:cs="Times New Roman"/>
            <w:color w:val="0000FF"/>
            <w:sz w:val="24"/>
            <w:szCs w:val="24"/>
            <w:u w:val="single"/>
            <w:lang w:eastAsia="it-IT"/>
          </w:rPr>
          <w:t xml:space="preserve"> </w:t>
        </w:r>
        <w:proofErr w:type="spellStart"/>
        <w:r w:rsidRPr="00836412">
          <w:rPr>
            <w:rFonts w:ascii="Times New Roman" w:eastAsia="Times New Roman" w:hAnsi="Times New Roman" w:cs="Times New Roman"/>
            <w:color w:val="0000FF"/>
            <w:sz w:val="24"/>
            <w:szCs w:val="24"/>
            <w:u w:val="single"/>
            <w:lang w:eastAsia="it-IT"/>
          </w:rPr>
          <w:t>Bootcamp</w:t>
        </w:r>
        <w:proofErr w:type="spellEnd"/>
        <w:r w:rsidRPr="00836412">
          <w:rPr>
            <w:rFonts w:ascii="Times New Roman" w:eastAsia="Times New Roman" w:hAnsi="Times New Roman" w:cs="Times New Roman"/>
            <w:color w:val="0000FF"/>
            <w:sz w:val="24"/>
            <w:szCs w:val="24"/>
            <w:u w:val="single"/>
            <w:lang w:eastAsia="it-IT"/>
          </w:rPr>
          <w:t xml:space="preserve">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Il Servizio di Orientamento e il Dipartimento di Scienze giuridiche dell'Università Suor Orsola </w:t>
      </w:r>
      <w:proofErr w:type="spellStart"/>
      <w:r w:rsidRPr="00836412">
        <w:rPr>
          <w:rFonts w:ascii="Times New Roman" w:eastAsia="Times New Roman" w:hAnsi="Times New Roman" w:cs="Times New Roman"/>
          <w:sz w:val="24"/>
          <w:szCs w:val="24"/>
          <w:lang w:eastAsia="it-IT"/>
        </w:rPr>
        <w:t>Benincasa</w:t>
      </w:r>
      <w:proofErr w:type="spellEnd"/>
      <w:r w:rsidRPr="00836412">
        <w:rPr>
          <w:rFonts w:ascii="Times New Roman" w:eastAsia="Times New Roman" w:hAnsi="Times New Roman" w:cs="Times New Roman"/>
          <w:sz w:val="24"/>
          <w:szCs w:val="24"/>
          <w:lang w:eastAsia="it-IT"/>
        </w:rPr>
        <w:t xml:space="preserve"> propongono i BOOTCAMP, un'iniziativa rivolta a tutti gli studenti degli ultimi anni delle scuole secondarie di secondo grado. Il 15 novembre 2022 parte un ciclo di lezioni su Social network e tutela giuridica, che si integrano con i programmi scolastici e ...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717675" cy="1717675"/>
            <wp:effectExtent l="19050" t="0" r="0" b="0"/>
            <wp:docPr id="4" name="Immagine 4" descr="ESERO ITALIA">
              <a:hlinkClick xmlns:a="http://schemas.openxmlformats.org/drawingml/2006/main" r:id="rId14" tgtFrame="&quot;_parent&quot;" tooltip="&quot;ESERO ITAL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ERO ITALIA">
                      <a:hlinkClick r:id="rId14" tgtFrame="&quot;_parent&quot;" tooltip="&quot;ESERO ITALIA&quot;"/>
                    </pic:cNvPr>
                    <pic:cNvPicPr>
                      <a:picLocks noChangeAspect="1" noChangeArrowheads="1"/>
                    </pic:cNvPicPr>
                  </pic:nvPicPr>
                  <pic:blipFill>
                    <a:blip r:embed="rId15"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16" w:tgtFrame="_parent" w:tooltip="ESERO ITALIA" w:history="1">
        <w:r w:rsidRPr="00836412">
          <w:rPr>
            <w:rFonts w:ascii="Times New Roman" w:eastAsia="Times New Roman" w:hAnsi="Times New Roman" w:cs="Times New Roman"/>
            <w:color w:val="0000FF"/>
            <w:sz w:val="24"/>
            <w:szCs w:val="24"/>
            <w:u w:val="single"/>
            <w:lang w:eastAsia="it-IT"/>
          </w:rPr>
          <w:t xml:space="preserve">ESERO ITALIA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  L’Agenzia Spaziale Italiana (ASI) promuove l’educazione, l’alta formazione e la diffusione della cultura spaziale dedicate alle nuove generazioni, che saranno gli attori dello spazio del futuro. (https://www.esero.it/chi-siamo/) Il giorno 11 novembre dalle ore 12:00 alle ore 13:00, si terrà un incontro on-line di orientamento, per gli studenti delle ultime classi, alla </w:t>
      </w:r>
      <w:proofErr w:type="spellStart"/>
      <w:r w:rsidRPr="00836412">
        <w:rPr>
          <w:rFonts w:ascii="Times New Roman" w:eastAsia="Times New Roman" w:hAnsi="Times New Roman" w:cs="Times New Roman"/>
          <w:sz w:val="24"/>
          <w:szCs w:val="24"/>
          <w:lang w:eastAsia="it-IT"/>
        </w:rPr>
        <w:t>scel</w:t>
      </w:r>
      <w:proofErr w:type="spellEnd"/>
      <w:r w:rsidRPr="00836412">
        <w:rPr>
          <w:rFonts w:ascii="Times New Roman" w:eastAsia="Times New Roman" w:hAnsi="Times New Roman" w:cs="Times New Roman"/>
          <w:sz w:val="24"/>
          <w:szCs w:val="24"/>
          <w:lang w:eastAsia="it-IT"/>
        </w:rPr>
        <w:t xml:space="preserve">...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717675" cy="1717675"/>
            <wp:effectExtent l="19050" t="0" r="0" b="0"/>
            <wp:docPr id="5" name="Immagine 5" descr="Talent week - I lavori di domani">
              <a:hlinkClick xmlns:a="http://schemas.openxmlformats.org/drawingml/2006/main" r:id="rId17" tgtFrame="&quot;_parent&quot;" tooltip="&quot;Talent week - I lavori di doman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lent week - I lavori di domani">
                      <a:hlinkClick r:id="rId17" tgtFrame="&quot;_parent&quot;" tooltip="&quot;Talent week - I lavori di domani&quot;"/>
                    </pic:cNvPr>
                    <pic:cNvPicPr>
                      <a:picLocks noChangeAspect="1" noChangeArrowheads="1"/>
                    </pic:cNvPicPr>
                  </pic:nvPicPr>
                  <pic:blipFill>
                    <a:blip r:embed="rId18"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19" w:tgtFrame="_parent" w:tooltip="Talent week - I lavori di domani" w:history="1">
        <w:r w:rsidRPr="00836412">
          <w:rPr>
            <w:rFonts w:ascii="Times New Roman" w:eastAsia="Times New Roman" w:hAnsi="Times New Roman" w:cs="Times New Roman"/>
            <w:color w:val="0000FF"/>
            <w:sz w:val="24"/>
            <w:szCs w:val="24"/>
            <w:u w:val="single"/>
            <w:lang w:eastAsia="it-IT"/>
          </w:rPr>
          <w:t xml:space="preserve">Talent week - I lavori di domani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Talent week - I lavori di domani INNOVAZIONE, SOSTENIBILITÀ E DIGITALIZZAZIONE IL PRIMO FESTIVAL SULL'ORIENTAMENTO DEI RAGAZZI   Ti invitiamo a partecipare alla TALENT WEEK </w:t>
      </w:r>
      <w:proofErr w:type="spellStart"/>
      <w:r w:rsidRPr="00836412">
        <w:rPr>
          <w:rFonts w:ascii="Times New Roman" w:eastAsia="Times New Roman" w:hAnsi="Times New Roman" w:cs="Times New Roman"/>
          <w:sz w:val="24"/>
          <w:szCs w:val="24"/>
          <w:lang w:eastAsia="it-IT"/>
        </w:rPr>
        <w:t>DI</w:t>
      </w:r>
      <w:proofErr w:type="spellEnd"/>
      <w:r w:rsidRPr="00836412">
        <w:rPr>
          <w:rFonts w:ascii="Times New Roman" w:eastAsia="Times New Roman" w:hAnsi="Times New Roman" w:cs="Times New Roman"/>
          <w:sz w:val="24"/>
          <w:szCs w:val="24"/>
          <w:lang w:eastAsia="it-IT"/>
        </w:rPr>
        <w:t xml:space="preserve"> EDUCAZIONE DIGITALE, il primo ciclo di EVENTI LIVE GRATUITI dedicati alla scoperta delle professioni del futuro, per orientare ragazzi e ragazzi ad affacciarsi al mondo del lavoro, e cogliere l...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lastRenderedPageBreak/>
        <w:drawing>
          <wp:inline distT="0" distB="0" distL="0" distR="0">
            <wp:extent cx="1717675" cy="1717675"/>
            <wp:effectExtent l="19050" t="0" r="0" b="0"/>
            <wp:docPr id="6" name="Immagine 6" descr="UNIVexpò 2022">
              <a:hlinkClick xmlns:a="http://schemas.openxmlformats.org/drawingml/2006/main" r:id="rId20" tgtFrame="&quot;_parent&quot;" tooltip="&quot;UNIVexpò 202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expò 2022">
                      <a:hlinkClick r:id="rId20" tgtFrame="&quot;_parent&quot;" tooltip="&quot;UNIVexpò 2022&quot;"/>
                    </pic:cNvPr>
                    <pic:cNvPicPr>
                      <a:picLocks noChangeAspect="1" noChangeArrowheads="1"/>
                    </pic:cNvPicPr>
                  </pic:nvPicPr>
                  <pic:blipFill>
                    <a:blip r:embed="rId21"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22" w:tgtFrame="_parent" w:tooltip="UNIVexpò 2022" w:history="1">
        <w:proofErr w:type="spellStart"/>
        <w:r w:rsidRPr="00836412">
          <w:rPr>
            <w:rFonts w:ascii="Times New Roman" w:eastAsia="Times New Roman" w:hAnsi="Times New Roman" w:cs="Times New Roman"/>
            <w:color w:val="0000FF"/>
            <w:sz w:val="24"/>
            <w:szCs w:val="24"/>
            <w:u w:val="single"/>
            <w:lang w:eastAsia="it-IT"/>
          </w:rPr>
          <w:t>UNIVexpò</w:t>
        </w:r>
        <w:proofErr w:type="spellEnd"/>
        <w:r w:rsidRPr="00836412">
          <w:rPr>
            <w:rFonts w:ascii="Times New Roman" w:eastAsia="Times New Roman" w:hAnsi="Times New Roman" w:cs="Times New Roman"/>
            <w:color w:val="0000FF"/>
            <w:sz w:val="24"/>
            <w:szCs w:val="24"/>
            <w:u w:val="single"/>
            <w:lang w:eastAsia="it-IT"/>
          </w:rPr>
          <w:t xml:space="preserve"> 2022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APERTE le iscrizioni a </w:t>
      </w:r>
      <w:proofErr w:type="spellStart"/>
      <w:r w:rsidRPr="00836412">
        <w:rPr>
          <w:rFonts w:ascii="Times New Roman" w:eastAsia="Times New Roman" w:hAnsi="Times New Roman" w:cs="Times New Roman"/>
          <w:sz w:val="24"/>
          <w:szCs w:val="24"/>
          <w:lang w:eastAsia="it-IT"/>
        </w:rPr>
        <w:t>UNIVexpò</w:t>
      </w:r>
      <w:proofErr w:type="spellEnd"/>
      <w:r w:rsidRPr="00836412">
        <w:rPr>
          <w:rFonts w:ascii="Times New Roman" w:eastAsia="Times New Roman" w:hAnsi="Times New Roman" w:cs="Times New Roman"/>
          <w:sz w:val="24"/>
          <w:szCs w:val="24"/>
          <w:lang w:eastAsia="it-IT"/>
        </w:rPr>
        <w:t xml:space="preserve"> 2022, dal 16 al 18 novembre tre giorni di orientamento universitario a Napoli. L’iniziativa si svolgerà in presenza nel complesso Universitario di Monte Sant’Angelo. Per partecipare agli incontri di orientamento programmati nei giorni 16, 17 e 18 novembre 2022 è indispensabile la prenotazione ai singoli incontri direttamente sul sito www.univexpo.it. A ... </w:t>
      </w:r>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noProof/>
          <w:color w:val="0000FF"/>
          <w:sz w:val="24"/>
          <w:szCs w:val="24"/>
          <w:lang w:eastAsia="it-IT"/>
        </w:rPr>
        <w:drawing>
          <wp:inline distT="0" distB="0" distL="0" distR="0">
            <wp:extent cx="1717675" cy="1717675"/>
            <wp:effectExtent l="19050" t="0" r="0" b="0"/>
            <wp:docPr id="7" name="Immagine 7" descr="OrientaSud 22">
              <a:hlinkClick xmlns:a="http://schemas.openxmlformats.org/drawingml/2006/main" r:id="rId23" tgtFrame="&quot;_parent&quot;" tooltip="&quot;OrientaSud 2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rientaSud 22">
                      <a:hlinkClick r:id="rId23" tgtFrame="&quot;_parent&quot;" tooltip="&quot;OrientaSud 22&quot;"/>
                    </pic:cNvPr>
                    <pic:cNvPicPr>
                      <a:picLocks noChangeAspect="1" noChangeArrowheads="1"/>
                    </pic:cNvPicPr>
                  </pic:nvPicPr>
                  <pic:blipFill>
                    <a:blip r:embed="rId24" cstate="print"/>
                    <a:srcRect/>
                    <a:stretch>
                      <a:fillRect/>
                    </a:stretch>
                  </pic:blipFill>
                  <pic:spPr bwMode="auto">
                    <a:xfrm>
                      <a:off x="0" y="0"/>
                      <a:ext cx="1717675" cy="1717675"/>
                    </a:xfrm>
                    <a:prstGeom prst="rect">
                      <a:avLst/>
                    </a:prstGeom>
                    <a:noFill/>
                    <a:ln w="9525">
                      <a:noFill/>
                      <a:miter lim="800000"/>
                      <a:headEnd/>
                      <a:tailEnd/>
                    </a:ln>
                  </pic:spPr>
                </pic:pic>
              </a:graphicData>
            </a:graphic>
          </wp:inline>
        </w:drawing>
      </w:r>
      <w:hyperlink r:id="rId25" w:tgtFrame="_parent" w:tooltip="OrientaSud 22" w:history="1">
        <w:proofErr w:type="spellStart"/>
        <w:r w:rsidRPr="00836412">
          <w:rPr>
            <w:rFonts w:ascii="Times New Roman" w:eastAsia="Times New Roman" w:hAnsi="Times New Roman" w:cs="Times New Roman"/>
            <w:color w:val="0000FF"/>
            <w:sz w:val="24"/>
            <w:szCs w:val="24"/>
            <w:u w:val="single"/>
            <w:lang w:eastAsia="it-IT"/>
          </w:rPr>
          <w:t>OrientaSud</w:t>
        </w:r>
        <w:proofErr w:type="spellEnd"/>
        <w:r w:rsidRPr="00836412">
          <w:rPr>
            <w:rFonts w:ascii="Times New Roman" w:eastAsia="Times New Roman" w:hAnsi="Times New Roman" w:cs="Times New Roman"/>
            <w:color w:val="0000FF"/>
            <w:sz w:val="24"/>
            <w:szCs w:val="24"/>
            <w:u w:val="single"/>
            <w:lang w:eastAsia="it-IT"/>
          </w:rPr>
          <w:t xml:space="preserve"> 22 </w:t>
        </w:r>
      </w:hyperlink>
    </w:p>
    <w:p w:rsidR="00836412" w:rsidRPr="00836412" w:rsidRDefault="00836412" w:rsidP="00836412">
      <w:pPr>
        <w:spacing w:after="0"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xml:space="preserve">Ventitreesima edizione di </w:t>
      </w:r>
      <w:proofErr w:type="spellStart"/>
      <w:r w:rsidRPr="00836412">
        <w:rPr>
          <w:rFonts w:ascii="Times New Roman" w:eastAsia="Times New Roman" w:hAnsi="Times New Roman" w:cs="Times New Roman"/>
          <w:sz w:val="24"/>
          <w:szCs w:val="24"/>
          <w:lang w:eastAsia="it-IT"/>
        </w:rPr>
        <w:t>Orientasud</w:t>
      </w:r>
      <w:proofErr w:type="spellEnd"/>
      <w:r w:rsidRPr="00836412">
        <w:rPr>
          <w:rFonts w:ascii="Times New Roman" w:eastAsia="Times New Roman" w:hAnsi="Times New Roman" w:cs="Times New Roman"/>
          <w:sz w:val="24"/>
          <w:szCs w:val="24"/>
          <w:lang w:eastAsia="it-IT"/>
        </w:rPr>
        <w:t xml:space="preserve">. Il Salone delle Opportunità si terrà dal 26 al 28 ottobre 2022 in modalità completamente </w:t>
      </w:r>
      <w:proofErr w:type="spellStart"/>
      <w:r w:rsidRPr="00836412">
        <w:rPr>
          <w:rFonts w:ascii="Times New Roman" w:eastAsia="Times New Roman" w:hAnsi="Times New Roman" w:cs="Times New Roman"/>
          <w:sz w:val="24"/>
          <w:szCs w:val="24"/>
          <w:lang w:eastAsia="it-IT"/>
        </w:rPr>
        <w:t>digitale.E</w:t>
      </w:r>
      <w:proofErr w:type="spellEnd"/>
      <w:r w:rsidRPr="00836412">
        <w:rPr>
          <w:rFonts w:ascii="Times New Roman" w:eastAsia="Times New Roman" w:hAnsi="Times New Roman" w:cs="Times New Roman"/>
          <w:sz w:val="24"/>
          <w:szCs w:val="24"/>
          <w:lang w:eastAsia="it-IT"/>
        </w:rPr>
        <w:t xml:space="preserve">' possibile consultare il programma della manifestazione sul portale www.orientasud.it </w:t>
      </w:r>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hyperlink r:id="rId26" w:history="1">
        <w:r w:rsidRPr="00836412">
          <w:rPr>
            <w:rFonts w:ascii="Times New Roman" w:eastAsia="Times New Roman" w:hAnsi="Times New Roman" w:cs="Times New Roman"/>
            <w:b/>
            <w:bCs/>
            <w:color w:val="0000FF"/>
            <w:sz w:val="24"/>
            <w:szCs w:val="24"/>
            <w:u w:val="single"/>
            <w:lang w:eastAsia="it-IT"/>
          </w:rPr>
          <w:t>Dicono di noi......il tuo feedback</w:t>
        </w:r>
      </w:hyperlink>
    </w:p>
    <w:p w:rsidR="00836412" w:rsidRPr="00836412" w:rsidRDefault="00836412" w:rsidP="00836412">
      <w:pPr>
        <w:spacing w:before="100" w:beforeAutospacing="1" w:after="100" w:afterAutospacing="1" w:line="240" w:lineRule="auto"/>
        <w:rPr>
          <w:rFonts w:ascii="Times New Roman" w:eastAsia="Times New Roman" w:hAnsi="Times New Roman" w:cs="Times New Roman"/>
          <w:sz w:val="24"/>
          <w:szCs w:val="24"/>
          <w:lang w:eastAsia="it-IT"/>
        </w:rPr>
      </w:pPr>
      <w:r w:rsidRPr="00836412">
        <w:rPr>
          <w:rFonts w:ascii="Times New Roman" w:eastAsia="Times New Roman" w:hAnsi="Times New Roman" w:cs="Times New Roman"/>
          <w:sz w:val="24"/>
          <w:szCs w:val="24"/>
          <w:lang w:eastAsia="it-IT"/>
        </w:rPr>
        <w:t> </w:t>
      </w:r>
    </w:p>
    <w:p w:rsidR="0078239B" w:rsidRDefault="0078239B"/>
    <w:sectPr w:rsidR="0078239B" w:rsidSect="0078239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836412"/>
    <w:rsid w:val="00257E07"/>
    <w:rsid w:val="0078239B"/>
    <w:rsid w:val="0083641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239B"/>
  </w:style>
  <w:style w:type="paragraph" w:styleId="Titolo2">
    <w:name w:val="heading 2"/>
    <w:basedOn w:val="Normale"/>
    <w:link w:val="Titolo2Carattere"/>
    <w:uiPriority w:val="9"/>
    <w:qFormat/>
    <w:rsid w:val="0083641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36412"/>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83641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36412"/>
    <w:rPr>
      <w:b/>
      <w:bCs/>
    </w:rPr>
  </w:style>
  <w:style w:type="character" w:styleId="Collegamentoipertestuale">
    <w:name w:val="Hyperlink"/>
    <w:basedOn w:val="Carpredefinitoparagrafo"/>
    <w:uiPriority w:val="99"/>
    <w:semiHidden/>
    <w:unhideWhenUsed/>
    <w:rsid w:val="00836412"/>
    <w:rPr>
      <w:color w:val="0000FF"/>
      <w:u w:val="single"/>
    </w:rPr>
  </w:style>
  <w:style w:type="paragraph" w:styleId="Testofumetto">
    <w:name w:val="Balloon Text"/>
    <w:basedOn w:val="Normale"/>
    <w:link w:val="TestofumettoCarattere"/>
    <w:uiPriority w:val="99"/>
    <w:semiHidden/>
    <w:unhideWhenUsed/>
    <w:rsid w:val="0083641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364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03896956">
      <w:bodyDiv w:val="1"/>
      <w:marLeft w:val="0"/>
      <w:marRight w:val="0"/>
      <w:marTop w:val="0"/>
      <w:marBottom w:val="0"/>
      <w:divBdr>
        <w:top w:val="none" w:sz="0" w:space="0" w:color="auto"/>
        <w:left w:val="none" w:sz="0" w:space="0" w:color="auto"/>
        <w:bottom w:val="none" w:sz="0" w:space="0" w:color="auto"/>
        <w:right w:val="none" w:sz="0" w:space="0" w:color="auto"/>
      </w:divBdr>
      <w:divsChild>
        <w:div w:id="131482368">
          <w:marLeft w:val="0"/>
          <w:marRight w:val="0"/>
          <w:marTop w:val="0"/>
          <w:marBottom w:val="0"/>
          <w:divBdr>
            <w:top w:val="none" w:sz="0" w:space="0" w:color="auto"/>
            <w:left w:val="none" w:sz="0" w:space="0" w:color="auto"/>
            <w:bottom w:val="none" w:sz="0" w:space="0" w:color="auto"/>
            <w:right w:val="none" w:sz="0" w:space="0" w:color="auto"/>
          </w:divBdr>
        </w:div>
        <w:div w:id="1770346075">
          <w:marLeft w:val="0"/>
          <w:marRight w:val="0"/>
          <w:marTop w:val="0"/>
          <w:marBottom w:val="0"/>
          <w:divBdr>
            <w:top w:val="none" w:sz="0" w:space="0" w:color="auto"/>
            <w:left w:val="none" w:sz="0" w:space="0" w:color="auto"/>
            <w:bottom w:val="none" w:sz="0" w:space="0" w:color="auto"/>
            <w:right w:val="none" w:sz="0" w:space="0" w:color="auto"/>
          </w:divBdr>
          <w:divsChild>
            <w:div w:id="1606765587">
              <w:marLeft w:val="0"/>
              <w:marRight w:val="0"/>
              <w:marTop w:val="0"/>
              <w:marBottom w:val="0"/>
              <w:divBdr>
                <w:top w:val="none" w:sz="0" w:space="0" w:color="auto"/>
                <w:left w:val="none" w:sz="0" w:space="0" w:color="auto"/>
                <w:bottom w:val="none" w:sz="0" w:space="0" w:color="auto"/>
                <w:right w:val="none" w:sz="0" w:space="0" w:color="auto"/>
              </w:divBdr>
            </w:div>
            <w:div w:id="682896753">
              <w:marLeft w:val="0"/>
              <w:marRight w:val="0"/>
              <w:marTop w:val="0"/>
              <w:marBottom w:val="0"/>
              <w:divBdr>
                <w:top w:val="none" w:sz="0" w:space="0" w:color="auto"/>
                <w:left w:val="none" w:sz="0" w:space="0" w:color="auto"/>
                <w:bottom w:val="none" w:sz="0" w:space="0" w:color="auto"/>
                <w:right w:val="none" w:sz="0" w:space="0" w:color="auto"/>
              </w:divBdr>
              <w:divsChild>
                <w:div w:id="1300572227">
                  <w:marLeft w:val="0"/>
                  <w:marRight w:val="0"/>
                  <w:marTop w:val="0"/>
                  <w:marBottom w:val="0"/>
                  <w:divBdr>
                    <w:top w:val="none" w:sz="0" w:space="0" w:color="auto"/>
                    <w:left w:val="none" w:sz="0" w:space="0" w:color="auto"/>
                    <w:bottom w:val="none" w:sz="0" w:space="0" w:color="auto"/>
                    <w:right w:val="none" w:sz="0" w:space="0" w:color="auto"/>
                  </w:divBdr>
                  <w:divsChild>
                    <w:div w:id="901405387">
                      <w:marLeft w:val="0"/>
                      <w:marRight w:val="0"/>
                      <w:marTop w:val="0"/>
                      <w:marBottom w:val="0"/>
                      <w:divBdr>
                        <w:top w:val="none" w:sz="0" w:space="0" w:color="auto"/>
                        <w:left w:val="none" w:sz="0" w:space="0" w:color="auto"/>
                        <w:bottom w:val="none" w:sz="0" w:space="0" w:color="auto"/>
                        <w:right w:val="none" w:sz="0" w:space="0" w:color="auto"/>
                      </w:divBdr>
                      <w:divsChild>
                        <w:div w:id="1483352228">
                          <w:marLeft w:val="0"/>
                          <w:marRight w:val="0"/>
                          <w:marTop w:val="0"/>
                          <w:marBottom w:val="0"/>
                          <w:divBdr>
                            <w:top w:val="none" w:sz="0" w:space="0" w:color="auto"/>
                            <w:left w:val="none" w:sz="0" w:space="0" w:color="auto"/>
                            <w:bottom w:val="none" w:sz="0" w:space="0" w:color="auto"/>
                            <w:right w:val="none" w:sz="0" w:space="0" w:color="auto"/>
                          </w:divBdr>
                          <w:divsChild>
                            <w:div w:id="1837528788">
                              <w:marLeft w:val="0"/>
                              <w:marRight w:val="0"/>
                              <w:marTop w:val="0"/>
                              <w:marBottom w:val="0"/>
                              <w:divBdr>
                                <w:top w:val="none" w:sz="0" w:space="0" w:color="auto"/>
                                <w:left w:val="none" w:sz="0" w:space="0" w:color="auto"/>
                                <w:bottom w:val="none" w:sz="0" w:space="0" w:color="auto"/>
                                <w:right w:val="none" w:sz="0" w:space="0" w:color="auto"/>
                              </w:divBdr>
                              <w:divsChild>
                                <w:div w:id="237400401">
                                  <w:marLeft w:val="0"/>
                                  <w:marRight w:val="0"/>
                                  <w:marTop w:val="0"/>
                                  <w:marBottom w:val="0"/>
                                  <w:divBdr>
                                    <w:top w:val="none" w:sz="0" w:space="0" w:color="auto"/>
                                    <w:left w:val="none" w:sz="0" w:space="0" w:color="auto"/>
                                    <w:bottom w:val="none" w:sz="0" w:space="0" w:color="auto"/>
                                    <w:right w:val="none" w:sz="0" w:space="0" w:color="auto"/>
                                  </w:divBdr>
                                  <w:divsChild>
                                    <w:div w:id="1112169772">
                                      <w:marLeft w:val="0"/>
                                      <w:marRight w:val="0"/>
                                      <w:marTop w:val="0"/>
                                      <w:marBottom w:val="0"/>
                                      <w:divBdr>
                                        <w:top w:val="none" w:sz="0" w:space="0" w:color="auto"/>
                                        <w:left w:val="none" w:sz="0" w:space="0" w:color="auto"/>
                                        <w:bottom w:val="none" w:sz="0" w:space="0" w:color="auto"/>
                                        <w:right w:val="none" w:sz="0" w:space="0" w:color="auto"/>
                                      </w:divBdr>
                                      <w:divsChild>
                                        <w:div w:id="6381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0970">
                                  <w:marLeft w:val="0"/>
                                  <w:marRight w:val="0"/>
                                  <w:marTop w:val="0"/>
                                  <w:marBottom w:val="0"/>
                                  <w:divBdr>
                                    <w:top w:val="none" w:sz="0" w:space="0" w:color="auto"/>
                                    <w:left w:val="none" w:sz="0" w:space="0" w:color="auto"/>
                                    <w:bottom w:val="none" w:sz="0" w:space="0" w:color="auto"/>
                                    <w:right w:val="none" w:sz="0" w:space="0" w:color="auto"/>
                                  </w:divBdr>
                                  <w:divsChild>
                                    <w:div w:id="1598324011">
                                      <w:marLeft w:val="0"/>
                                      <w:marRight w:val="0"/>
                                      <w:marTop w:val="0"/>
                                      <w:marBottom w:val="0"/>
                                      <w:divBdr>
                                        <w:top w:val="none" w:sz="0" w:space="0" w:color="auto"/>
                                        <w:left w:val="none" w:sz="0" w:space="0" w:color="auto"/>
                                        <w:bottom w:val="none" w:sz="0" w:space="0" w:color="auto"/>
                                        <w:right w:val="none" w:sz="0" w:space="0" w:color="auto"/>
                                      </w:divBdr>
                                      <w:divsChild>
                                        <w:div w:id="119996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83491">
                                  <w:marLeft w:val="0"/>
                                  <w:marRight w:val="0"/>
                                  <w:marTop w:val="0"/>
                                  <w:marBottom w:val="0"/>
                                  <w:divBdr>
                                    <w:top w:val="none" w:sz="0" w:space="0" w:color="auto"/>
                                    <w:left w:val="none" w:sz="0" w:space="0" w:color="auto"/>
                                    <w:bottom w:val="none" w:sz="0" w:space="0" w:color="auto"/>
                                    <w:right w:val="none" w:sz="0" w:space="0" w:color="auto"/>
                                  </w:divBdr>
                                  <w:divsChild>
                                    <w:div w:id="868644230">
                                      <w:marLeft w:val="0"/>
                                      <w:marRight w:val="0"/>
                                      <w:marTop w:val="0"/>
                                      <w:marBottom w:val="0"/>
                                      <w:divBdr>
                                        <w:top w:val="none" w:sz="0" w:space="0" w:color="auto"/>
                                        <w:left w:val="none" w:sz="0" w:space="0" w:color="auto"/>
                                        <w:bottom w:val="none" w:sz="0" w:space="0" w:color="auto"/>
                                        <w:right w:val="none" w:sz="0" w:space="0" w:color="auto"/>
                                      </w:divBdr>
                                      <w:divsChild>
                                        <w:div w:id="97919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010">
                                  <w:marLeft w:val="0"/>
                                  <w:marRight w:val="0"/>
                                  <w:marTop w:val="0"/>
                                  <w:marBottom w:val="0"/>
                                  <w:divBdr>
                                    <w:top w:val="none" w:sz="0" w:space="0" w:color="auto"/>
                                    <w:left w:val="none" w:sz="0" w:space="0" w:color="auto"/>
                                    <w:bottom w:val="none" w:sz="0" w:space="0" w:color="auto"/>
                                    <w:right w:val="none" w:sz="0" w:space="0" w:color="auto"/>
                                  </w:divBdr>
                                  <w:divsChild>
                                    <w:div w:id="2061324458">
                                      <w:marLeft w:val="0"/>
                                      <w:marRight w:val="0"/>
                                      <w:marTop w:val="0"/>
                                      <w:marBottom w:val="0"/>
                                      <w:divBdr>
                                        <w:top w:val="none" w:sz="0" w:space="0" w:color="auto"/>
                                        <w:left w:val="none" w:sz="0" w:space="0" w:color="auto"/>
                                        <w:bottom w:val="none" w:sz="0" w:space="0" w:color="auto"/>
                                        <w:right w:val="none" w:sz="0" w:space="0" w:color="auto"/>
                                      </w:divBdr>
                                      <w:divsChild>
                                        <w:div w:id="10324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627">
                                  <w:marLeft w:val="0"/>
                                  <w:marRight w:val="0"/>
                                  <w:marTop w:val="0"/>
                                  <w:marBottom w:val="0"/>
                                  <w:divBdr>
                                    <w:top w:val="none" w:sz="0" w:space="0" w:color="auto"/>
                                    <w:left w:val="none" w:sz="0" w:space="0" w:color="auto"/>
                                    <w:bottom w:val="none" w:sz="0" w:space="0" w:color="auto"/>
                                    <w:right w:val="none" w:sz="0" w:space="0" w:color="auto"/>
                                  </w:divBdr>
                                  <w:divsChild>
                                    <w:div w:id="411244639">
                                      <w:marLeft w:val="0"/>
                                      <w:marRight w:val="0"/>
                                      <w:marTop w:val="0"/>
                                      <w:marBottom w:val="0"/>
                                      <w:divBdr>
                                        <w:top w:val="none" w:sz="0" w:space="0" w:color="auto"/>
                                        <w:left w:val="none" w:sz="0" w:space="0" w:color="auto"/>
                                        <w:bottom w:val="none" w:sz="0" w:space="0" w:color="auto"/>
                                        <w:right w:val="none" w:sz="0" w:space="0" w:color="auto"/>
                                      </w:divBdr>
                                      <w:divsChild>
                                        <w:div w:id="8123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2564">
                                  <w:marLeft w:val="0"/>
                                  <w:marRight w:val="0"/>
                                  <w:marTop w:val="0"/>
                                  <w:marBottom w:val="0"/>
                                  <w:divBdr>
                                    <w:top w:val="none" w:sz="0" w:space="0" w:color="auto"/>
                                    <w:left w:val="none" w:sz="0" w:space="0" w:color="auto"/>
                                    <w:bottom w:val="none" w:sz="0" w:space="0" w:color="auto"/>
                                    <w:right w:val="none" w:sz="0" w:space="0" w:color="auto"/>
                                  </w:divBdr>
                                  <w:divsChild>
                                    <w:div w:id="1194266698">
                                      <w:marLeft w:val="0"/>
                                      <w:marRight w:val="0"/>
                                      <w:marTop w:val="0"/>
                                      <w:marBottom w:val="0"/>
                                      <w:divBdr>
                                        <w:top w:val="none" w:sz="0" w:space="0" w:color="auto"/>
                                        <w:left w:val="none" w:sz="0" w:space="0" w:color="auto"/>
                                        <w:bottom w:val="none" w:sz="0" w:space="0" w:color="auto"/>
                                        <w:right w:val="none" w:sz="0" w:space="0" w:color="auto"/>
                                      </w:divBdr>
                                      <w:divsChild>
                                        <w:div w:id="201976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65214">
                                  <w:marLeft w:val="0"/>
                                  <w:marRight w:val="0"/>
                                  <w:marTop w:val="0"/>
                                  <w:marBottom w:val="0"/>
                                  <w:divBdr>
                                    <w:top w:val="none" w:sz="0" w:space="0" w:color="auto"/>
                                    <w:left w:val="none" w:sz="0" w:space="0" w:color="auto"/>
                                    <w:bottom w:val="none" w:sz="0" w:space="0" w:color="auto"/>
                                    <w:right w:val="none" w:sz="0" w:space="0" w:color="auto"/>
                                  </w:divBdr>
                                  <w:divsChild>
                                    <w:div w:id="445581374">
                                      <w:marLeft w:val="0"/>
                                      <w:marRight w:val="0"/>
                                      <w:marTop w:val="0"/>
                                      <w:marBottom w:val="0"/>
                                      <w:divBdr>
                                        <w:top w:val="none" w:sz="0" w:space="0" w:color="auto"/>
                                        <w:left w:val="none" w:sz="0" w:space="0" w:color="auto"/>
                                        <w:bottom w:val="none" w:sz="0" w:space="0" w:color="auto"/>
                                        <w:right w:val="none" w:sz="0" w:space="0" w:color="auto"/>
                                      </w:divBdr>
                                      <w:divsChild>
                                        <w:div w:id="15063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tgiordanistrianonapoli.edu.it/index.php/orienta-uscita-m/4835-unina-open-days-2023" TargetMode="External"/><Relationship Id="rId13" Type="http://schemas.openxmlformats.org/officeDocument/2006/relationships/hyperlink" Target="https://www.ittgiordanistrianonapoli.edu.it/index.php/orienta-uscita-m/4659-unisob-bootcamp" TargetMode="External"/><Relationship Id="rId18" Type="http://schemas.openxmlformats.org/officeDocument/2006/relationships/image" Target="media/image4.png"/><Relationship Id="rId26" Type="http://schemas.openxmlformats.org/officeDocument/2006/relationships/hyperlink" Target="https://www.ittgiordanistrianonapoli.edu.it/index.php/component/rsmonials/?Itemid=801" TargetMode="External"/><Relationship Id="rId3" Type="http://schemas.openxmlformats.org/officeDocument/2006/relationships/webSettings" Target="web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www.ittgiordanistrianonapoli.edu.it/index.php/orienta-uscita-m/4654-talent-week-i-lavori-di-domani" TargetMode="External"/><Relationship Id="rId25" Type="http://schemas.openxmlformats.org/officeDocument/2006/relationships/hyperlink" Target="https://www.ittgiordanistrianonapoli.edu.it/index.php/orienta-uscita-m/4628-orientasud-22" TargetMode="External"/><Relationship Id="rId2" Type="http://schemas.openxmlformats.org/officeDocument/2006/relationships/settings" Target="settings.xml"/><Relationship Id="rId16" Type="http://schemas.openxmlformats.org/officeDocument/2006/relationships/hyperlink" Target="https://www.ittgiordanistrianonapoli.edu.it/index.php/orienta-uscita-m/4655-esero-italia" TargetMode="External"/><Relationship Id="rId20" Type="http://schemas.openxmlformats.org/officeDocument/2006/relationships/hyperlink" Target="https://www.ittgiordanistrianonapoli.edu.it/index.php/orienta-uscita-m/4632-univexpo-2022" TargetMode="External"/><Relationship Id="rId1" Type="http://schemas.openxmlformats.org/officeDocument/2006/relationships/styles" Target="styles.xml"/><Relationship Id="rId6" Type="http://schemas.openxmlformats.org/officeDocument/2006/relationships/hyperlink" Target="https://www.ittgiordanistrianonapoli.edu.it/index.php/orienta-uscita-m/4835-unina-open-days-2023" TargetMode="External"/><Relationship Id="rId11" Type="http://schemas.openxmlformats.org/officeDocument/2006/relationships/hyperlink" Target="https://www.ittgiordanistrianonapoli.edu.it/index.php/orienta-uscita-m/4659-unisob-bootcamp" TargetMode="External"/><Relationship Id="rId24" Type="http://schemas.openxmlformats.org/officeDocument/2006/relationships/image" Target="media/image6.png"/><Relationship Id="rId5" Type="http://schemas.openxmlformats.org/officeDocument/2006/relationships/hyperlink" Target="mailto:orientamento@ittgiordanistrianonapoli.edu.it" TargetMode="External"/><Relationship Id="rId15" Type="http://schemas.openxmlformats.org/officeDocument/2006/relationships/image" Target="media/image3.png"/><Relationship Id="rId23" Type="http://schemas.openxmlformats.org/officeDocument/2006/relationships/hyperlink" Target="https://www.ittgiordanistrianonapoli.edu.it/index.php/orienta-uscita-m/4628-orientasud-22" TargetMode="External"/><Relationship Id="rId28" Type="http://schemas.openxmlformats.org/officeDocument/2006/relationships/theme" Target="theme/theme1.xml"/><Relationship Id="rId10" Type="http://schemas.openxmlformats.org/officeDocument/2006/relationships/hyperlink" Target="https://www.ittgiordanistrianonapoli.edu.it/index.php/orienta-uscita-m/4769-universita-degli-studi-di-napoli-federico-ii-open-days-2024" TargetMode="External"/><Relationship Id="rId19" Type="http://schemas.openxmlformats.org/officeDocument/2006/relationships/hyperlink" Target="https://www.ittgiordanistrianonapoli.edu.it/index.php/orienta-uscita-m/4654-talent-week-i-lavori-di-domani" TargetMode="External"/><Relationship Id="rId4" Type="http://schemas.openxmlformats.org/officeDocument/2006/relationships/hyperlink" Target="https://www.ittgiordanistrianonapoli.edu.it/index.php/lavoro" TargetMode="External"/><Relationship Id="rId9" Type="http://schemas.openxmlformats.org/officeDocument/2006/relationships/hyperlink" Target="https://www.ittgiordanistrianonapoli.edu.it/index.php/orienta-uscita-m/4769-universita-degli-studi-di-napoli-federico-ii-open-days-2024" TargetMode="External"/><Relationship Id="rId14" Type="http://schemas.openxmlformats.org/officeDocument/2006/relationships/hyperlink" Target="https://www.ittgiordanistrianonapoli.edu.it/index.php/orienta-uscita-m/4655-esero-italia" TargetMode="External"/><Relationship Id="rId22" Type="http://schemas.openxmlformats.org/officeDocument/2006/relationships/hyperlink" Target="https://www.ittgiordanistrianonapoli.edu.it/index.php/orienta-uscita-m/4632-univexpo-2022"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735</Words>
  <Characters>4194</Characters>
  <Application>Microsoft Office Word</Application>
  <DocSecurity>0</DocSecurity>
  <Lines>34</Lines>
  <Paragraphs>9</Paragraphs>
  <ScaleCrop>false</ScaleCrop>
  <Company>Hewlett-Packard Company</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dc:creator>
  <cp:keywords/>
  <dc:description/>
  <cp:lastModifiedBy>luisa</cp:lastModifiedBy>
  <cp:revision>2</cp:revision>
  <dcterms:created xsi:type="dcterms:W3CDTF">2023-01-31T13:00:00Z</dcterms:created>
  <dcterms:modified xsi:type="dcterms:W3CDTF">2023-01-31T13:00:00Z</dcterms:modified>
</cp:coreProperties>
</file>